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Aurora Daljit Singh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NEUMORA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 ARSENAL PLACE, 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Neumora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915"/>
        <w:gridCol w:w="439"/>
        <w:gridCol w:w="878"/>
        <w:gridCol w:w="1136"/>
        <w:gridCol w:w="977"/>
        <w:gridCol w:w="10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67,741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116,491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67,741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48,750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21,685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21,685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45,026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66,711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66,711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20,553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69,303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20,553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48,750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21,055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21,055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21,055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711"/>
        <w:gridCol w:w="906"/>
        <w:gridCol w:w="801"/>
        <w:gridCol w:w="891"/>
        <w:gridCol w:w="921"/>
        <w:gridCol w:w="801"/>
        <w:gridCol w:w="936"/>
        <w:gridCol w:w="831"/>
        <w:gridCol w:w="90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67,741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67,741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109,527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21,685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09/20/2031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115,853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20,553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88,974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21,055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09/20/2031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94,798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$1.485 to $1.625,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$1.48 to $1.6252,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Aurora Family Trust, of which members of the Reporting Person's immediate family are the sole beneficiaries.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25% of the shares subject to the option vest on the first anniversary measured from February 14, 2024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 option is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25% of the shares subject to the option vest on the first anniversary measured from August 20, 2026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$1.51 to $1.6379,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$1.51 to $1.6393,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Chief Operating and Development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Milligan, as Attorney-in-Fact for Daljit Singh Aurora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3971" TargetMode="External"/><Relationship Id="rId5" Type="http://schemas.openxmlformats.org/officeDocument/2006/relationships/hyperlink" Target="http://www.sec.gov/cgi-bin/browse-edgar?action=getcompany&amp;CIK=00018855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1212</Words>
  <Characters>6439</Characters>
  <CharactersWithSpaces>7430</CharactersWithSpaces>
  <Paragraphs>249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